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lang w:eastAsia="zh-CN"/>
        </w:rPr>
        <w:t>四平市铁西区郭家店镇第一小学</w:t>
      </w:r>
      <w:bookmarkStart w:id="0" w:name="_GoBack"/>
      <w:bookmarkEnd w:id="0"/>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cs="仿宋"/>
          <w:color w:val="000000"/>
          <w:sz w:val="32"/>
          <w:szCs w:val="32"/>
        </w:rPr>
      </w:pPr>
      <w:r>
        <w:rPr>
          <w:rFonts w:hint="eastAsia" w:ascii="仿宋" w:hAnsi="仿宋" w:eastAsia="仿宋"/>
          <w:sz w:val="32"/>
        </w:rPr>
        <w:t xml:space="preserve"> </w:t>
      </w:r>
      <w:r>
        <w:rPr>
          <w:rFonts w:hint="eastAsia" w:ascii="仿宋" w:hAnsi="仿宋" w:eastAsia="仿宋" w:cs="仿宋"/>
          <w:sz w:val="32"/>
          <w:szCs w:val="32"/>
        </w:rPr>
        <w:t xml:space="preserve"> </w:t>
      </w:r>
      <w:r>
        <w:rPr>
          <w:rFonts w:hint="eastAsia" w:ascii="仿宋" w:hAnsi="仿宋" w:eastAsia="仿宋" w:cs="仿宋"/>
          <w:color w:val="000000"/>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rPr>
          <w:rFonts w:hint="eastAsia" w:ascii="仿宋" w:hAnsi="仿宋" w:eastAsia="仿宋" w:cs="仿宋"/>
          <w:sz w:val="32"/>
          <w:szCs w:val="32"/>
        </w:rPr>
      </w:pPr>
    </w:p>
    <w:p>
      <w:pPr>
        <w:rPr>
          <w:sz w:val="32"/>
          <w:szCs w:val="32"/>
        </w:rPr>
      </w:pPr>
      <w:r>
        <w:rPr>
          <w:sz w:val="32"/>
          <w:szCs w:val="32"/>
        </w:rPr>
        <w:t xml:space="preserve">    </w:t>
      </w:r>
      <w:r>
        <w:rPr>
          <w:rFonts w:hint="eastAsia"/>
          <w:sz w:val="32"/>
          <w:szCs w:val="32"/>
        </w:rPr>
        <w:t>二、机构设置</w:t>
      </w:r>
      <w:r>
        <w:t xml:space="preserve">    </w:t>
      </w:r>
    </w:p>
    <w:p>
      <w:pPr>
        <w:pStyle w:val="14"/>
        <w:ind w:firstLine="640" w:firstLineChars="200"/>
        <w:rPr>
          <w:rFonts w:hint="eastAsia" w:eastAsia="仿宋_GB2312"/>
          <w:u w:val="single"/>
          <w:lang w:val="en-US" w:eastAsia="zh-CN"/>
        </w:rPr>
      </w:pPr>
      <w:r>
        <w:rPr>
          <w:sz w:val="32"/>
          <w:szCs w:val="32"/>
        </w:rPr>
        <w:tab/>
      </w:r>
      <w:r>
        <w:rPr>
          <w:rFonts w:eastAsia="仿宋_GB2312"/>
        </w:rPr>
        <w:t>根据上述职责，</w:t>
      </w:r>
      <w:r>
        <w:rPr>
          <w:rFonts w:hint="eastAsia" w:eastAsia="仿宋_GB2312"/>
          <w:u w:val="single"/>
        </w:rPr>
        <w:t>四平市铁西区郭家店镇</w:t>
      </w:r>
      <w:r>
        <w:rPr>
          <w:rFonts w:hint="eastAsia" w:eastAsia="仿宋_GB2312"/>
          <w:u w:val="single"/>
          <w:lang w:val="en-US" w:eastAsia="zh-CN"/>
        </w:rPr>
        <w:t>第一小学</w:t>
      </w:r>
    </w:p>
    <w:p>
      <w:pPr>
        <w:tabs>
          <w:tab w:val="left" w:pos="690"/>
        </w:tabs>
        <w:jc w:val="center"/>
        <w:rPr>
          <w:rFonts w:eastAsia="仿宋_GB2312"/>
          <w:sz w:val="36"/>
          <w:szCs w:val="40"/>
        </w:rPr>
      </w:pPr>
      <w:r>
        <w:rPr>
          <w:rFonts w:eastAsia="仿宋_GB2312"/>
          <w:sz w:val="36"/>
          <w:szCs w:val="40"/>
        </w:rPr>
        <w:t>内设</w:t>
      </w:r>
      <w:r>
        <w:rPr>
          <w:rFonts w:eastAsia="仿宋_GB2312"/>
          <w:sz w:val="36"/>
          <w:szCs w:val="40"/>
          <w:u w:val="single"/>
        </w:rPr>
        <w:t xml:space="preserve"> </w:t>
      </w:r>
      <w:r>
        <w:rPr>
          <w:rFonts w:hint="eastAsia" w:eastAsia="仿宋_GB2312"/>
          <w:sz w:val="36"/>
          <w:szCs w:val="40"/>
          <w:u w:val="single"/>
          <w:lang w:val="en-US" w:eastAsia="zh-CN"/>
        </w:rPr>
        <w:t>0</w:t>
      </w:r>
      <w:r>
        <w:rPr>
          <w:rFonts w:eastAsia="仿宋_GB2312"/>
          <w:sz w:val="36"/>
          <w:szCs w:val="40"/>
        </w:rPr>
        <w:t>个机构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仿宋" w:hAnsi="仿宋" w:eastAsia="仿宋"/>
          <w:sz w:val="32"/>
        </w:rPr>
        <w:t xml:space="preserve">  </w:t>
      </w:r>
      <w:r>
        <w:rPr>
          <w:rFonts w:hint="eastAsia" w:ascii="宋体"/>
          <w:sz w:val="32"/>
          <w:szCs w:val="32"/>
        </w:rPr>
        <w:t>按照综合预算的原则，所有收入和支出全部纳入部门预算管理。收入包括：一般公共预算拨款收入</w:t>
      </w:r>
      <w:r>
        <w:rPr>
          <w:rFonts w:hint="eastAsia" w:ascii="宋体"/>
          <w:sz w:val="32"/>
          <w:szCs w:val="32"/>
          <w:lang w:eastAsia="zh-CN"/>
        </w:rPr>
        <w:t>、</w:t>
      </w:r>
      <w:r>
        <w:rPr>
          <w:rFonts w:hint="eastAsia" w:ascii="宋体"/>
          <w:sz w:val="32"/>
          <w:szCs w:val="32"/>
        </w:rPr>
        <w:t>其他收入、用事业基金弥补收支差额、上年结转等；支出包括：一般公共服务支出、公共安全支出、教育支出、社会保障和就业支出、卫生健康支出、节能环保支出、住房保障支出、结转下年支出等。2021年收支总预算</w:t>
      </w:r>
      <w:r>
        <w:rPr>
          <w:rFonts w:hint="eastAsia" w:ascii="宋体"/>
          <w:sz w:val="32"/>
          <w:szCs w:val="32"/>
          <w:lang w:val="en-US" w:eastAsia="zh-CN"/>
        </w:rPr>
        <w:t>716.79</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eastAsia="zh-CN"/>
        </w:rPr>
        <w:t>减少</w:t>
      </w:r>
      <w:r>
        <w:rPr>
          <w:rFonts w:hint="eastAsia" w:ascii="宋体"/>
          <w:sz w:val="32"/>
          <w:szCs w:val="32"/>
          <w:lang w:val="en-US" w:eastAsia="zh-CN"/>
        </w:rPr>
        <w:t>262.39</w:t>
      </w:r>
      <w:r>
        <w:rPr>
          <w:rFonts w:hint="eastAsia" w:ascii="宋体"/>
          <w:sz w:val="32"/>
          <w:szCs w:val="32"/>
        </w:rPr>
        <w:t>万元，主要原因是</w:t>
      </w:r>
      <w:r>
        <w:rPr>
          <w:rFonts w:hint="eastAsia" w:ascii="宋体"/>
          <w:sz w:val="32"/>
          <w:szCs w:val="32"/>
          <w:lang w:val="en-US" w:eastAsia="zh-CN"/>
        </w:rPr>
        <w:t>生均经费在局里预算</w:t>
      </w:r>
      <w:r>
        <w:rPr>
          <w:rFonts w:hint="eastAsia" w:ascii="宋体"/>
          <w:sz w:val="32"/>
          <w:szCs w:val="32"/>
        </w:rPr>
        <w:t>。</w:t>
      </w:r>
    </w:p>
    <w:p>
      <w:pPr>
        <w:tabs>
          <w:tab w:val="left" w:pos="1200"/>
        </w:tabs>
        <w:ind w:firstLine="660"/>
        <w:jc w:val="left"/>
        <w:rPr>
          <w:rFonts w:ascii="宋体"/>
          <w:sz w:val="32"/>
          <w:szCs w:val="32"/>
        </w:rPr>
      </w:pPr>
    </w:p>
    <w:p>
      <w:pPr>
        <w:rPr>
          <w:rFonts w:hint="eastAsia" w:ascii="仿宋" w:hAnsi="仿宋" w:eastAsia="仿宋"/>
          <w:sz w:val="32"/>
          <w:szCs w:val="30"/>
          <w:lang w:val="en-US" w:eastAsia="zh-CN"/>
        </w:rPr>
      </w:pP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716.79</w:t>
      </w:r>
      <w:r>
        <w:rPr>
          <w:rFonts w:hint="eastAsia" w:ascii="宋体"/>
          <w:sz w:val="32"/>
          <w:szCs w:val="32"/>
        </w:rPr>
        <w:t xml:space="preserve">    万元，其中：本年收入    </w:t>
      </w:r>
      <w:r>
        <w:rPr>
          <w:rFonts w:hint="eastAsia" w:ascii="宋体"/>
          <w:sz w:val="32"/>
          <w:szCs w:val="32"/>
          <w:lang w:val="en-US" w:eastAsia="zh-CN"/>
        </w:rPr>
        <w:t>716.79</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  716.79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hint="eastAsia"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716.79</w:t>
      </w:r>
      <w:r>
        <w:rPr>
          <w:rFonts w:hint="eastAsia" w:ascii="宋体"/>
          <w:sz w:val="32"/>
          <w:szCs w:val="32"/>
        </w:rPr>
        <w:t xml:space="preserve">   万元，其中：基本支出     </w:t>
      </w:r>
      <w:r>
        <w:rPr>
          <w:rFonts w:hint="eastAsia" w:ascii="宋体"/>
          <w:sz w:val="32"/>
          <w:szCs w:val="32"/>
          <w:lang w:val="en-US" w:eastAsia="zh-CN"/>
        </w:rPr>
        <w:t>716.79</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709.84</w:t>
      </w:r>
      <w:r>
        <w:rPr>
          <w:rFonts w:hint="eastAsia" w:ascii="宋体"/>
          <w:sz w:val="32"/>
          <w:szCs w:val="32"/>
        </w:rPr>
        <w:t xml:space="preserve">  万元，占</w:t>
      </w:r>
      <w:r>
        <w:rPr>
          <w:rFonts w:hint="eastAsia" w:ascii="宋体"/>
          <w:sz w:val="32"/>
          <w:szCs w:val="32"/>
          <w:lang w:val="en-US" w:eastAsia="zh-CN"/>
        </w:rPr>
        <w:t>99.03</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numPr>
          <w:ilvl w:val="0"/>
          <w:numId w:val="0"/>
        </w:numPr>
        <w:ind w:firstLine="960" w:firstLineChars="300"/>
        <w:rPr>
          <w:rFonts w:hint="eastAsia" w:ascii="仿宋" w:hAnsi="仿宋" w:eastAsia="仿宋"/>
          <w:sz w:val="32"/>
          <w:szCs w:val="30"/>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716.79</w:t>
      </w:r>
      <w:r>
        <w:rPr>
          <w:rFonts w:hint="eastAsia" w:ascii="宋体"/>
          <w:sz w:val="32"/>
          <w:szCs w:val="32"/>
        </w:rPr>
        <w:t xml:space="preserve">  万元，其中：一般公共预算拨款   </w:t>
      </w:r>
      <w:r>
        <w:rPr>
          <w:rFonts w:hint="eastAsia" w:ascii="宋体"/>
          <w:sz w:val="32"/>
          <w:szCs w:val="32"/>
          <w:lang w:val="en-US" w:eastAsia="zh-CN"/>
        </w:rPr>
        <w:t>716.79</w:t>
      </w:r>
      <w:r>
        <w:rPr>
          <w:rFonts w:hint="eastAsia" w:ascii="宋体"/>
          <w:sz w:val="32"/>
          <w:szCs w:val="32"/>
        </w:rPr>
        <w:t xml:space="preserve">   万元。支出包括：</w:t>
      </w:r>
      <w:r>
        <w:rPr>
          <w:rFonts w:hint="eastAsia" w:ascii="仿宋" w:hAnsi="仿宋" w:eastAsia="仿宋"/>
          <w:sz w:val="32"/>
          <w:szCs w:val="30"/>
        </w:rPr>
        <w:t>教育支出</w:t>
      </w:r>
      <w:r>
        <w:rPr>
          <w:rFonts w:hint="eastAsia" w:ascii="仿宋" w:hAnsi="仿宋" w:eastAsia="仿宋"/>
          <w:sz w:val="32"/>
          <w:szCs w:val="30"/>
          <w:lang w:val="en-US" w:eastAsia="zh-CN"/>
        </w:rPr>
        <w:t>604.06</w:t>
      </w:r>
      <w:r>
        <w:rPr>
          <w:rFonts w:hint="eastAsia" w:ascii="仿宋" w:hAnsi="仿宋" w:eastAsia="仿宋"/>
          <w:sz w:val="32"/>
          <w:szCs w:val="30"/>
        </w:rPr>
        <w:t>万元，社会保障和就业支出</w:t>
      </w:r>
      <w:r>
        <w:rPr>
          <w:rFonts w:hint="eastAsia" w:ascii="仿宋" w:hAnsi="仿宋" w:eastAsia="仿宋"/>
          <w:sz w:val="32"/>
          <w:szCs w:val="30"/>
          <w:lang w:val="en-US" w:eastAsia="zh-CN"/>
        </w:rPr>
        <w:t>31.66</w:t>
      </w:r>
      <w:r>
        <w:rPr>
          <w:rFonts w:hint="eastAsia" w:ascii="仿宋" w:hAnsi="仿宋" w:eastAsia="仿宋"/>
          <w:sz w:val="32"/>
          <w:szCs w:val="30"/>
        </w:rPr>
        <w:t>万元，卫生健康支出</w:t>
      </w:r>
      <w:r>
        <w:rPr>
          <w:rFonts w:hint="eastAsia" w:ascii="仿宋" w:hAnsi="仿宋" w:eastAsia="仿宋"/>
          <w:sz w:val="32"/>
          <w:szCs w:val="30"/>
          <w:lang w:val="en-US" w:eastAsia="zh-CN"/>
        </w:rPr>
        <w:t>34.47</w:t>
      </w:r>
      <w:r>
        <w:rPr>
          <w:rFonts w:hint="eastAsia" w:ascii="仿宋" w:hAnsi="仿宋" w:eastAsia="仿宋"/>
          <w:sz w:val="32"/>
          <w:szCs w:val="30"/>
        </w:rPr>
        <w:t>万元，</w:t>
      </w:r>
      <w:r>
        <w:rPr>
          <w:rFonts w:hint="eastAsia" w:ascii="仿宋" w:hAnsi="仿宋" w:eastAsia="仿宋"/>
          <w:sz w:val="32"/>
          <w:szCs w:val="30"/>
          <w:lang w:val="en-US" w:eastAsia="zh-CN"/>
        </w:rPr>
        <w:t>住房保障支出46.6万元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716.79</w:t>
      </w:r>
      <w:r>
        <w:rPr>
          <w:rFonts w:hint="eastAsia" w:ascii="宋体"/>
          <w:sz w:val="32"/>
          <w:szCs w:val="32"/>
        </w:rPr>
        <w:t xml:space="preserve">    万元，其中：基本支出   </w:t>
      </w:r>
      <w:r>
        <w:rPr>
          <w:rFonts w:hint="eastAsia" w:ascii="宋体"/>
          <w:sz w:val="32"/>
          <w:szCs w:val="32"/>
          <w:lang w:val="en-US" w:eastAsia="zh-CN"/>
        </w:rPr>
        <w:t>716.79</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709.84</w:t>
      </w:r>
      <w:r>
        <w:rPr>
          <w:rFonts w:hint="eastAsia" w:ascii="宋体"/>
          <w:sz w:val="32"/>
          <w:szCs w:val="32"/>
        </w:rPr>
        <w:t xml:space="preserve">  万元，占 </w:t>
      </w:r>
      <w:r>
        <w:rPr>
          <w:rFonts w:hint="eastAsia" w:ascii="宋体"/>
          <w:sz w:val="32"/>
          <w:szCs w:val="32"/>
          <w:lang w:val="en-US" w:eastAsia="zh-CN"/>
        </w:rPr>
        <w:t>99.03</w:t>
      </w:r>
      <w:r>
        <w:rPr>
          <w:rFonts w:hint="eastAsia" w:ascii="宋体"/>
          <w:sz w:val="32"/>
          <w:szCs w:val="32"/>
        </w:rPr>
        <w:t xml:space="preserve"> %</w:t>
      </w:r>
      <w:r>
        <w:rPr>
          <w:rFonts w:hint="eastAsia" w:ascii="宋体"/>
          <w:sz w:val="32"/>
          <w:szCs w:val="32"/>
          <w:lang w:eastAsia="zh-CN"/>
        </w:rPr>
        <w:t>。</w:t>
      </w: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hint="eastAsia" w:ascii="宋体" w:eastAsia="宋体"/>
          <w:sz w:val="32"/>
          <w:szCs w:val="32"/>
          <w:lang w:eastAsia="zh-CN"/>
        </w:rPr>
      </w:pP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716.79</w:t>
      </w:r>
      <w:r>
        <w:rPr>
          <w:rFonts w:hint="eastAsia" w:ascii="宋体"/>
          <w:sz w:val="32"/>
          <w:szCs w:val="32"/>
        </w:rPr>
        <w:t xml:space="preserve"> 万元，其中：人员经费 </w:t>
      </w:r>
      <w:r>
        <w:rPr>
          <w:rFonts w:hint="eastAsia" w:ascii="宋体"/>
          <w:sz w:val="32"/>
          <w:szCs w:val="32"/>
          <w:lang w:val="en-US" w:eastAsia="zh-CN"/>
        </w:rPr>
        <w:t>709.84</w:t>
      </w:r>
      <w:r>
        <w:rPr>
          <w:rFonts w:hint="eastAsia" w:ascii="宋体"/>
          <w:sz w:val="32"/>
          <w:szCs w:val="32"/>
        </w:rPr>
        <w:t xml:space="preserve">  万元，主要包括：基本工资、津贴补贴、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hint="eastAsia"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 xml:space="preserve">   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000000"/>
    <w:rsid w:val="0C7F0178"/>
    <w:rsid w:val="0E765F44"/>
    <w:rsid w:val="48BC6584"/>
    <w:rsid w:val="55B975F1"/>
    <w:rsid w:val="55E62390"/>
    <w:rsid w:val="56505911"/>
    <w:rsid w:val="56513F4F"/>
    <w:rsid w:val="579A564A"/>
    <w:rsid w:val="5B0B32DF"/>
    <w:rsid w:val="642E6B65"/>
    <w:rsid w:val="68E67A8D"/>
    <w:rsid w:val="71C600AD"/>
    <w:rsid w:val="7F623E3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 w:type="paragraph" w:customStyle="1" w:styleId="14">
    <w:name w:val="p0"/>
    <w:basedOn w:val="15"/>
    <w:qFormat/>
    <w:uiPriority w:val="0"/>
    <w:pPr>
      <w:widowControl/>
    </w:pPr>
    <w:rPr>
      <w:rFonts w:eastAsia="宋体"/>
      <w:kern w:val="0"/>
      <w:szCs w:val="32"/>
    </w:rPr>
  </w:style>
  <w:style w:type="paragraph" w:customStyle="1" w:styleId="15">
    <w:name w:val="正文 New New New New"/>
    <w:qFormat/>
    <w:uiPriority w:val="0"/>
    <w:pPr>
      <w:widowControl w:val="0"/>
      <w:jc w:val="both"/>
    </w:pPr>
    <w:rPr>
      <w:rFonts w:ascii="Times New Roman" w:hAnsi="Times New Roman" w:eastAsia="仿宋_GB2312" w:cs="Times New Roman"/>
      <w:kern w:val="2"/>
      <w:sz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2744</Words>
  <Characters>2936</Characters>
  <Lines>25</Lines>
  <Paragraphs>7</Paragraphs>
  <TotalTime>19</TotalTime>
  <ScaleCrop>false</ScaleCrop>
  <LinksUpToDate>false</LinksUpToDate>
  <CharactersWithSpaces>3452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2022-09-13T05:52:29Z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036DCAFF16164C8897B824DDD105BBF2</vt:lpwstr>
  </property>
</Properties>
</file>